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0A" w:rsidRPr="00390E0A" w:rsidRDefault="00390E0A" w:rsidP="00390E0A">
      <w:pPr>
        <w:shd w:val="clear" w:color="auto" w:fill="FFFFFF"/>
        <w:spacing w:after="210" w:line="570" w:lineRule="atLeast"/>
        <w:textAlignment w:val="top"/>
        <w:outlineLvl w:val="0"/>
        <w:rPr>
          <w:rFonts w:ascii="Georgia" w:eastAsia="Times New Roman" w:hAnsi="Georgia" w:cs="Times New Roman"/>
          <w:color w:val="000000"/>
          <w:kern w:val="36"/>
          <w:sz w:val="51"/>
          <w:szCs w:val="51"/>
          <w:lang w:eastAsia="ru-RU"/>
        </w:rPr>
      </w:pPr>
      <w:r w:rsidRPr="00390E0A">
        <w:rPr>
          <w:rFonts w:ascii="Georgia" w:eastAsia="Times New Roman" w:hAnsi="Georgia" w:cs="Times New Roman"/>
          <w:color w:val="000000"/>
          <w:kern w:val="36"/>
          <w:sz w:val="51"/>
          <w:szCs w:val="51"/>
          <w:lang w:eastAsia="ru-RU"/>
        </w:rPr>
        <w:t>Что делать, если зарплата сотрудника ниже МРОТ</w:t>
      </w:r>
    </w:p>
    <w:p w:rsidR="00390E0A" w:rsidRPr="00390E0A" w:rsidRDefault="00390E0A" w:rsidP="00390E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труд заслуживает достойного вознаграждения. Государство предусмотрело минимальный лимит, гарантированный трудящимся, который работодатели могут назначать при обычном графике занятости, отработанном полностью, – так называемый </w:t>
      </w:r>
      <w:hyperlink r:id="rId5" w:history="1">
        <w:r w:rsidRPr="00390E0A">
          <w:rPr>
            <w:rFonts w:ascii="Times New Roman" w:eastAsia="Times New Roman" w:hAnsi="Times New Roman" w:cs="Times New Roman"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МРОТ</w:t>
        </w:r>
      </w:hyperlink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его регулярно пересматриваются и время от времени корректируются. На основании МРОТ рассчитываются многие социальные выплаты и различные отчисления, а также налоги и штрафы. Но что делать, если размер заработной платы оказался ниже этого минимума?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в каких ситуациях такое возможно, а в каких противозаконно, какая ответственность грозит работодателю за ущемление прав наемных работников и что при этом делать обеим сторонам.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МРОТ может быть разным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оплата за отработанную месячную трудовую норму устанавливается на государственном уровне. Раз в год его пересматривают и повышают пропорционально уровню инфляции. «</w:t>
      </w:r>
      <w:proofErr w:type="spellStart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Минималка</w:t>
      </w:r>
      <w:proofErr w:type="spellEnd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2018 году, принятая Федеральным законом от 28 декабря 2017 года №421-ФЗ, составляет 9489 руб.</w:t>
      </w:r>
    </w:p>
    <w:p w:rsidR="0035376A" w:rsidRPr="0035376A" w:rsidRDefault="00390E0A" w:rsidP="0035376A">
      <w:pPr>
        <w:shd w:val="clear" w:color="auto" w:fill="FFFFA1"/>
        <w:spacing w:before="300" w:after="300" w:line="240" w:lineRule="auto"/>
        <w:textAlignment w:val="top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СВЕДЕНИЮ! </w:t>
      </w:r>
      <w:r w:rsidR="0035376A" w:rsidRPr="003537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 МРОТ в 2020 году</w:t>
      </w:r>
    </w:p>
    <w:p w:rsidR="00390E0A" w:rsidRPr="00390E0A" w:rsidRDefault="0035376A" w:rsidP="0035376A">
      <w:pPr>
        <w:shd w:val="clear" w:color="auto" w:fill="FFFFA1"/>
        <w:spacing w:before="300" w:after="300" w:line="240" w:lineRule="auto"/>
        <w:textAlignment w:val="top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37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Заявленная сумма в 12 130 руб. в месяц составит 100 % величины прожиточного минимума за 2-й квартал 2019 года. Таким образом, по отношению к предыдущему размеру, установленному годом ранее (11 280 руб.), МРОТ увеличится на 7,5 %.</w:t>
      </w:r>
      <w:bookmarkStart w:id="0" w:name="_GoBack"/>
      <w:bookmarkEnd w:id="0"/>
    </w:p>
    <w:p w:rsidR="00390E0A" w:rsidRPr="00390E0A" w:rsidRDefault="00390E0A" w:rsidP="00390E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труда, ниже которой работодатель не имеет права установить заработную плату, назначаемая государством, называется </w:t>
      </w: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федеральным МРОТ (ст. 133 ТК РФ)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0A" w:rsidRPr="00390E0A" w:rsidRDefault="00390E0A" w:rsidP="00390E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власти имеют право пересмотреть величину МРОТ в зависимости от параметров конкретных субъектов РФ, но исключительно в сторону увеличения. Такой МРОТ называется </w:t>
      </w: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региональным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большой «местный» МРОТ справедливо устанавливают северные районы страны, например, в Магаданской области в 2018 году он составит от 19 500 до 21 060 руб., включая компенсационные и стимулирующие выплаты. Этот показатель оплаты труда будет принят, если достигнуто соглашение трех заинтересованных сторон:</w:t>
      </w:r>
    </w:p>
    <w:p w:rsidR="00390E0A" w:rsidRPr="00390E0A" w:rsidRDefault="00390E0A" w:rsidP="00390E0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органов власти;</w:t>
      </w:r>
    </w:p>
    <w:p w:rsidR="00390E0A" w:rsidRPr="00390E0A" w:rsidRDefault="00390E0A" w:rsidP="00390E0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профессиональных союзов;</w:t>
      </w:r>
    </w:p>
    <w:p w:rsidR="00390E0A" w:rsidRPr="00390E0A" w:rsidRDefault="00390E0A" w:rsidP="00390E0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союза промышленников и предпринимателей.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регионального МРОТ означает, что все работодатели региона по умолчанию обязываются придерживаться этого минимального лимита. Но, в отличие от федерального МРОТ, у работодателей есть выбор: в течение месяца они могут отказаться </w:t>
      </w:r>
      <w:proofErr w:type="gramStart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признания</w:t>
      </w:r>
      <w:proofErr w:type="gramEnd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регионе повышенного значения. Для этого нужно в этот срок опубликовать в местных СМИ мотивированный отказ. В таких случаях они должны придерживаться требований относительно федерального уровня МРОТ.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Для каких отношений обязателен МРОТ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любой работодатель, на которого работают другие люди, подпадает под требования МРОТ. Это государственное установление гарантирует минимальный лимит наемным работникам только при вступлении в трудовые отношения. При гражданско-правовых, при которых заключается другая форма договора, в частности, договор подряда, возмездного оказания услуг, соблюдать это требование не обязательно. В таких отношениях оплату согласовывают по договоренности, она может оказаться и ниже установленного державой минимума.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МРОТ или прожиточный минимум</w:t>
      </w:r>
    </w:p>
    <w:p w:rsidR="00390E0A" w:rsidRPr="00390E0A" w:rsidRDefault="00390E0A" w:rsidP="00390E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путать эти два показателя. Закон гласит, что МРОТ не должен оказываться ниже </w:t>
      </w:r>
      <w:hyperlink r:id="rId6" w:history="1">
        <w:r w:rsidRPr="00390E0A">
          <w:rPr>
            <w:rFonts w:ascii="Times New Roman" w:eastAsia="Times New Roman" w:hAnsi="Times New Roman" w:cs="Times New Roman"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прожиточного минимума</w:t>
        </w:r>
      </w:hyperlink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 практике эти величины пока еще не сравнялись. Трудовой кодекс РФ в ст. 421 говорит о том, что постепенно они будут сведены к одной общей сумме, это произойдет в несколько этапов. Пока этот момент не наступил, работодателю следует ориентироваться исключительно на МРОТ, который, к сожалению, до сих пор несколько ниже прожиточного минимума.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Законные оклады ниже МРОТ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 закону нельзя назначать оплату ниже установленного минимума. Но существует несколько ситуаций, когда полученная на руки сумма может оказаться ниже данного предела:</w:t>
      </w:r>
    </w:p>
    <w:p w:rsidR="00390E0A" w:rsidRPr="00390E0A" w:rsidRDefault="00390E0A" w:rsidP="00390E0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договору гражданско-правового характера (работодатель считается заказчиком, а работник – исполнителем);</w:t>
      </w:r>
    </w:p>
    <w:p w:rsidR="00390E0A" w:rsidRPr="00390E0A" w:rsidRDefault="00390E0A" w:rsidP="00390E0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работником не отработана расчетная норма часов вследствие болезни, административного отпуска или других причин (не вырабатывается месячная норма рабочего времени);</w:t>
      </w:r>
    </w:p>
    <w:p w:rsidR="00390E0A" w:rsidRPr="00390E0A" w:rsidRDefault="00390E0A" w:rsidP="00390E0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маленького оклада, работник получает дополнительные обязательные выплаты: бонусы, премиальные, доплаты и др., которые в сумме составляют требуемую величину;</w:t>
      </w:r>
    </w:p>
    <w:p w:rsidR="00390E0A" w:rsidRPr="00390E0A" w:rsidRDefault="00390E0A" w:rsidP="00390E0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графики работы или системы оплаты труда (почасовая, сдельная оплата, неполное рабочее время – день или неделя);</w:t>
      </w:r>
    </w:p>
    <w:p w:rsidR="00390E0A" w:rsidRPr="00390E0A" w:rsidRDefault="00390E0A" w:rsidP="00390E0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совместительству (оплата в зависимости от отработанного времени).</w:t>
      </w:r>
    </w:p>
    <w:p w:rsidR="00390E0A" w:rsidRPr="00390E0A" w:rsidRDefault="00390E0A" w:rsidP="00390E0A">
      <w:pPr>
        <w:pBdr>
          <w:left w:val="single" w:sz="24" w:space="11" w:color="65C178"/>
        </w:pBd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работе по совместительству или на особых графиках необходимо заключить </w:t>
      </w:r>
      <w:proofErr w:type="spellStart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допсоглашение</w:t>
      </w:r>
      <w:proofErr w:type="spellEnd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трудовому договору, где, помимо прочих условий, оговаривается и оплата труда за неполное рабочее время. Без письменного согласия устанавливать режимы неполного рабочего времени или отправлять в бессрочный неоплачиваемый отпуск работодатель не имеет права.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руки меньше МРОТ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получается, что работник получает сумму меньше, чем составляет МРОТ, и это законно. При этом в окладе значится цифра, установленная федеральным законом. Это может иметь место, когда:</w:t>
      </w:r>
    </w:p>
    <w:p w:rsidR="00390E0A" w:rsidRPr="00390E0A" w:rsidRDefault="00390E0A" w:rsidP="00390E0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сумма снижается за счет начисленного НДФЛ («грязная» зарплата при этом соответствует минимальному уровню, а меньшая сумма получается за счет вычета 13%);</w:t>
      </w:r>
    </w:p>
    <w:p w:rsidR="00390E0A" w:rsidRPr="00390E0A" w:rsidRDefault="00390E0A" w:rsidP="00390E0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зарплаты вычитаются иные обязательные отчисления – выдаваемую сумму МРОТ могут уменьшать страховка, членские взносы в профсоюз и т.п.;</w:t>
      </w:r>
    </w:p>
    <w:p w:rsidR="00390E0A" w:rsidRPr="00390E0A" w:rsidRDefault="00390E0A" w:rsidP="00390E0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сотрудника имеется задолженность по выплате алиментов (по исполнительному листу может быть списано до 70% заработной платы).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делать работнику в случае низкого МРОТ</w:t>
      </w:r>
    </w:p>
    <w:p w:rsidR="00390E0A" w:rsidRPr="00390E0A" w:rsidRDefault="00390E0A" w:rsidP="00390E0A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внимательно читать трудовой договор перед официальным оформлением на работу. В этом документе обязательно указывается заработная плата и режим работы, а также уточнены нюансы насчет дополнительных начислений и вычетов. Если указанная сумма меньше МРОТ, не стоит трудоустраиваться к такому недобросовестному работодателю.</w:t>
      </w:r>
    </w:p>
    <w:p w:rsidR="00390E0A" w:rsidRPr="00390E0A" w:rsidRDefault="00390E0A" w:rsidP="00390E0A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зарплаты внезапно оказалась меньше обычной, поинтересуйтесь причиной снижения в расчетном отделе. Если причина законна (смотри приведенные выше), работодатель в своем праве.</w:t>
      </w:r>
    </w:p>
    <w:p w:rsidR="00390E0A" w:rsidRPr="00390E0A" w:rsidRDefault="00390E0A" w:rsidP="00390E0A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снизил оплату незаконно (самовольно в одностороннем порядке), стоит обратиться за защитой своих прав в трудовую инспекцию по территориальной принадлежности работодателя либо в прокуратуру. Для этого понадобится написать письменное заявление, к которому присовокупить письменные подтверждения ущемления прав по зарплате:</w:t>
      </w:r>
    </w:p>
    <w:p w:rsidR="00390E0A" w:rsidRPr="00390E0A" w:rsidRDefault="00390E0A" w:rsidP="00390E0A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бухгалтерии;</w:t>
      </w:r>
    </w:p>
    <w:p w:rsidR="00390E0A" w:rsidRPr="00390E0A" w:rsidRDefault="00390E0A" w:rsidP="00390E0A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с карточного зарплатного счета;</w:t>
      </w:r>
    </w:p>
    <w:p w:rsidR="00390E0A" w:rsidRPr="00390E0A" w:rsidRDefault="00390E0A" w:rsidP="00390E0A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разъяснение работодателя (если он его предоставил) и т.п.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Контролирующие органы инициируют проверку работодателя и вынесут предписание об устранении выявленных нарушений.</w:t>
      </w:r>
    </w:p>
    <w:p w:rsidR="00390E0A" w:rsidRPr="00390E0A" w:rsidRDefault="00390E0A" w:rsidP="00390E0A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– последняя инстанция для всех несправедливо обиженных. Для таких исковых заявлений не требуется платить госпошлину. Если решение суда будет в пользу работника, работодатель обязан будет его выполнить. На практике чаще всего сотрудника в этих случаях вынуждают к увольнению.</w:t>
      </w:r>
    </w:p>
    <w:p w:rsidR="00390E0A" w:rsidRPr="00390E0A" w:rsidRDefault="00390E0A" w:rsidP="00390E0A">
      <w:pPr>
        <w:pBdr>
          <w:top w:val="single" w:sz="6" w:space="15" w:color="000000"/>
          <w:left w:val="single" w:sz="6" w:space="19" w:color="000000"/>
          <w:bottom w:val="single" w:sz="6" w:space="15" w:color="000000"/>
          <w:right w:val="single" w:sz="6" w:space="19" w:color="000000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смысл вначале обратиться непосредственно к руководству. Делать это лучше в письменном виде или при свидетелях. Чаще всего работодатели предпочитают решить вопрос миром с работниками, знающими свои права.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чревато уменьшение МРОТ для работодателя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занижение минимальной оплаты труда подразумевает наказание по ст. 5.27 КоАП РФ. Административная ответственность предусматривает штрафы (1-5 тыс. руб. для ИП, 30-50 тыс. руб. для организации, больше при повторном нарушении) или даже дисквалификацию должностных лиц. Если заниженная зарплата выплачивалась недолго, работодателю могут вынести всего лишь предупреждение и предписание повысить ее.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может наступить, если выяснится, что работодатель присваивал законные деньги работников. В этом случае штраф может оставить до 500 тыс. руб. за полную невыплату и до 120 тыс. руб. – за частичную невыплату заработной платы.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примененные альтернативные формы трудоустройства, помимо трудового договора, грозят работодателю штрафом до 100 тыс. руб., и до 200 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при повторно выявленном нарушении.</w:t>
      </w:r>
    </w:p>
    <w:p w:rsidR="00390E0A" w:rsidRPr="00390E0A" w:rsidRDefault="00390E0A" w:rsidP="00390E0A">
      <w:pPr>
        <w:spacing w:before="540" w:after="30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0E0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Как поступить работодателю, если зарплата ниже МРОТ</w:t>
      </w:r>
    </w:p>
    <w:p w:rsidR="00390E0A" w:rsidRPr="00390E0A" w:rsidRDefault="00390E0A" w:rsidP="00390E0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хочет соблюсти закон, то при заплате сотрудника ниже МРОТ ему нужно уравнять эти цифры. Сделать это можно по-разному:</w:t>
      </w:r>
    </w:p>
    <w:p w:rsidR="00390E0A" w:rsidRPr="00390E0A" w:rsidRDefault="00390E0A" w:rsidP="00390E0A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Перерасчет.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сначала проанализировать зарплатные начисления на предмет недоплаченных надбавок. Иногда показатель меняется из-за стажа и других неучтенных критериев, и зарплата становится выше установленного ранее значения.</w:t>
      </w:r>
    </w:p>
    <w:p w:rsidR="00390E0A" w:rsidRPr="00390E0A" w:rsidRDefault="00390E0A" w:rsidP="00390E0A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Начисление доплатной суммы.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делается путем подписания </w:t>
      </w:r>
      <w:proofErr w:type="spellStart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допсоглашения</w:t>
      </w:r>
      <w:proofErr w:type="spellEnd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трудовому договору и издания специального приказа. Если МРОТ вырос позже заключения такого соглашения. Закон обратной силы не имеет – начисления производятся на актуальную на момент подписания величину МРОТ.</w:t>
      </w:r>
    </w:p>
    <w:p w:rsidR="00390E0A" w:rsidRPr="00390E0A" w:rsidRDefault="00390E0A" w:rsidP="00390E0A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Перевод работника на другой график.</w:t>
      </w:r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согласия сотрудника можно перевести его на работу по совместительству или установить ему неполный рабочий день или неделю. Можно также заключить с ним гражданско-правовой договор вместо трудового. Закрепить согласие сторон необходимо </w:t>
      </w:r>
      <w:proofErr w:type="spellStart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допсоглашением</w:t>
      </w:r>
      <w:proofErr w:type="spellEnd"/>
      <w:r w:rsidRPr="0039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новым договором.</w:t>
      </w:r>
    </w:p>
    <w:p w:rsidR="007F735A" w:rsidRDefault="007F735A"/>
    <w:sectPr w:rsidR="007F735A" w:rsidSect="00390E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1113"/>
    <w:multiLevelType w:val="multilevel"/>
    <w:tmpl w:val="4CB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44B28"/>
    <w:multiLevelType w:val="multilevel"/>
    <w:tmpl w:val="E67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73714"/>
    <w:multiLevelType w:val="multilevel"/>
    <w:tmpl w:val="6664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3327E"/>
    <w:multiLevelType w:val="multilevel"/>
    <w:tmpl w:val="95A0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72AFE"/>
    <w:multiLevelType w:val="multilevel"/>
    <w:tmpl w:val="33F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4305B"/>
    <w:multiLevelType w:val="multilevel"/>
    <w:tmpl w:val="8F9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E"/>
    <w:rsid w:val="0035376A"/>
    <w:rsid w:val="00390E0A"/>
    <w:rsid w:val="007F735A"/>
    <w:rsid w:val="00E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B240-9E29-47E9-921B-4E0BB816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70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985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325">
              <w:marLeft w:val="0"/>
              <w:marRight w:val="0"/>
              <w:marTop w:val="0"/>
              <w:marBottom w:val="300"/>
              <w:divBdr>
                <w:top w:val="single" w:sz="6" w:space="0" w:color="DAE1E8"/>
                <w:left w:val="single" w:sz="6" w:space="0" w:color="DAE1E8"/>
                <w:bottom w:val="single" w:sz="6" w:space="0" w:color="DAE1E8"/>
                <w:right w:val="single" w:sz="6" w:space="0" w:color="DAE1E8"/>
              </w:divBdr>
              <w:divsChild>
                <w:div w:id="1020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entus.ru/prozhitochnyj-minimum/" TargetMode="External"/><Relationship Id="rId5" Type="http://schemas.openxmlformats.org/officeDocument/2006/relationships/hyperlink" Target="https://assistentus.ru/mr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 Валеев</dc:creator>
  <cp:keywords/>
  <dc:description/>
  <cp:lastModifiedBy>Фанил Валеев</cp:lastModifiedBy>
  <cp:revision>3</cp:revision>
  <dcterms:created xsi:type="dcterms:W3CDTF">2020-07-07T12:26:00Z</dcterms:created>
  <dcterms:modified xsi:type="dcterms:W3CDTF">2020-07-07T12:28:00Z</dcterms:modified>
</cp:coreProperties>
</file>